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2C6B9" w14:textId="77777777" w:rsidR="00176AB9" w:rsidRPr="000011E8" w:rsidRDefault="00327B6F" w:rsidP="00176AB9">
      <w:pPr>
        <w:rPr>
          <w:rtl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665"/>
        <w:gridCol w:w="2065"/>
      </w:tblGrid>
      <w:tr w:rsidR="0082046D" w14:paraId="07F3BED0" w14:textId="77777777" w:rsidTr="0082046D">
        <w:trPr>
          <w:tblHeader/>
        </w:trPr>
        <w:tc>
          <w:tcPr>
            <w:tcW w:w="34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5E8FC2" w14:textId="187511CA" w:rsidR="0082046D" w:rsidRPr="000011E8" w:rsidRDefault="0082046D" w:rsidP="00A01927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שם </w:t>
            </w:r>
            <w:r w:rsidRPr="000011E8">
              <w:rPr>
                <w:bCs/>
                <w:rtl/>
              </w:rPr>
              <w:t>משרד</w:t>
            </w:r>
            <w:r w:rsidR="00421DFC">
              <w:rPr>
                <w:rFonts w:hint="cs"/>
                <w:bCs/>
                <w:rtl/>
              </w:rPr>
              <w:t xml:space="preserve"> </w:t>
            </w:r>
            <w:r w:rsidR="00A01927">
              <w:rPr>
                <w:rFonts w:hint="cs"/>
                <w:bCs/>
                <w:rtl/>
              </w:rPr>
              <w:t>והיחידה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3FE7A88" w14:textId="08E153F5"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מספר מכרז </w:t>
            </w:r>
            <w:r w:rsidRPr="000011E8">
              <w:rPr>
                <w:rFonts w:hint="cs"/>
                <w:rtl/>
              </w:rPr>
              <w:t>(מס' סידורי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+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שנה)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AF6648" w14:textId="77777777"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שם המכרז</w:t>
            </w:r>
          </w:p>
        </w:tc>
      </w:tr>
      <w:tr w:rsidR="0082046D" w14:paraId="1AB2540A" w14:textId="77777777" w:rsidTr="0082046D">
        <w:tc>
          <w:tcPr>
            <w:tcW w:w="3457" w:type="dxa"/>
            <w:tcBorders>
              <w:bottom w:val="single" w:sz="4" w:space="0" w:color="auto"/>
            </w:tcBorders>
            <w:shd w:val="clear" w:color="auto" w:fill="FFFFFF"/>
          </w:tcPr>
          <w:p w14:paraId="39EE11F7" w14:textId="1A013C95" w:rsidR="0082046D" w:rsidRPr="000011E8" w:rsidRDefault="005D1CBA" w:rsidP="0082046D">
            <w:pPr>
              <w:rPr>
                <w:rtl/>
              </w:rPr>
            </w:pPr>
            <w:r>
              <w:rPr>
                <w:rFonts w:hint="cs"/>
                <w:rtl/>
              </w:rPr>
              <w:t>החשב הכללי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FFFFFF"/>
          </w:tcPr>
          <w:p w14:paraId="2CEBDF58" w14:textId="102A6585" w:rsidR="0082046D" w:rsidRPr="000011E8" w:rsidRDefault="00327B6F" w:rsidP="0082046D">
            <w:pPr>
              <w:rPr>
                <w:rtl/>
              </w:rPr>
            </w:pPr>
            <w:r>
              <w:rPr>
                <w:rFonts w:hint="cs"/>
                <w:rtl/>
              </w:rPr>
              <w:t>441</w:t>
            </w:r>
            <w:r w:rsidR="005D1CBA">
              <w:rPr>
                <w:rFonts w:hint="cs"/>
                <w:rtl/>
              </w:rPr>
              <w:t>/2024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FFFFF"/>
          </w:tcPr>
          <w:p w14:paraId="6FE40C21" w14:textId="57F38C28" w:rsidR="0082046D" w:rsidRPr="005D1CBA" w:rsidRDefault="005D1CBA" w:rsidP="005D1CBA">
            <w:pPr>
              <w:rPr>
                <w:rtl/>
              </w:rPr>
            </w:pPr>
            <w:r w:rsidRPr="005D1CBA">
              <w:rPr>
                <w:rFonts w:hint="cs"/>
                <w:rtl/>
              </w:rPr>
              <w:t>מתן שירותי ייעוץ וניהול פרויקטים בתחום שירותי התשלום והאשראי</w:t>
            </w:r>
          </w:p>
        </w:tc>
      </w:tr>
    </w:tbl>
    <w:p w14:paraId="464EB576" w14:textId="77777777" w:rsidR="00176AB9" w:rsidRPr="000011E8" w:rsidRDefault="00327B6F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61"/>
      </w:tblGrid>
      <w:tr w:rsidR="0010560A" w14:paraId="56A8E443" w14:textId="77777777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55696BF1" w14:textId="3CFB2CB3" w:rsidR="0086197A" w:rsidRDefault="0086197A" w:rsidP="00B80BC9">
            <w:pPr>
              <w:rPr>
                <w:b/>
                <w:rtl/>
              </w:rPr>
            </w:pPr>
            <w:r>
              <w:rPr>
                <w:rFonts w:hint="cs"/>
                <w:bCs/>
                <w:rtl/>
              </w:rPr>
              <w:t>מהות ההתקשרות ותיאור נושאה</w:t>
            </w:r>
          </w:p>
          <w:p w14:paraId="549441B0" w14:textId="53CE4FCD" w:rsidR="00176AB9" w:rsidRPr="003A4EE8" w:rsidRDefault="0086197A" w:rsidP="00B80BC9">
            <w:pPr>
              <w:rPr>
                <w:bCs/>
                <w:sz w:val="16"/>
                <w:szCs w:val="16"/>
                <w:rtl/>
              </w:rPr>
            </w:pPr>
            <w:r w:rsidRPr="003A4EE8">
              <w:rPr>
                <w:rFonts w:hint="cs"/>
                <w:b/>
                <w:sz w:val="16"/>
                <w:szCs w:val="16"/>
                <w:rtl/>
              </w:rPr>
              <w:t>תיאור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תמציתי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של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הטובין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השירות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המבוקש</w:t>
            </w:r>
          </w:p>
        </w:tc>
      </w:tr>
      <w:tr w:rsidR="0086197A" w14:paraId="31F18E71" w14:textId="77777777" w:rsidTr="003A4EE8">
        <w:trPr>
          <w:trHeight w:val="465"/>
        </w:trPr>
        <w:tc>
          <w:tcPr>
            <w:tcW w:w="9286" w:type="dxa"/>
          </w:tcPr>
          <w:p w14:paraId="3CFAA4DA" w14:textId="11B1A2FC" w:rsidR="0086197A" w:rsidRPr="003A4EE8" w:rsidRDefault="005D1CBA" w:rsidP="003A4EE8">
            <w:pPr>
              <w:rPr>
                <w:rtl/>
              </w:rPr>
            </w:pPr>
            <w:r w:rsidRPr="005D1CBA">
              <w:rPr>
                <w:rFonts w:hint="cs"/>
                <w:rtl/>
              </w:rPr>
              <w:t>מתן שירותי ייעוץ וניהול פרויקטים בתחום שירותי התשלום והאשראי</w:t>
            </w:r>
          </w:p>
        </w:tc>
      </w:tr>
    </w:tbl>
    <w:p w14:paraId="1996CAF7" w14:textId="77777777" w:rsidR="00176AB9" w:rsidRPr="000011E8" w:rsidRDefault="00327B6F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14:paraId="0306F64C" w14:textId="77777777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217C2A81" w14:textId="2AB53EBC" w:rsidR="00176AB9" w:rsidRPr="000011E8" w:rsidRDefault="00CC3BB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תקופת ההתקשרות במכרז</w:t>
            </w:r>
            <w:r w:rsidRPr="000011E8">
              <w:rPr>
                <w:b/>
                <w:rtl/>
              </w:rPr>
              <w:br/>
            </w:r>
            <w:r w:rsidR="00421DFC">
              <w:rPr>
                <w:rFonts w:hint="cs"/>
                <w:b/>
                <w:rtl/>
              </w:rPr>
              <w:t>[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לרבות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זכות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ברירה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(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אופציה</w:t>
            </w:r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להרחבת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הארכת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התקשרות</w:t>
            </w:r>
            <w:r w:rsidR="00421DFC">
              <w:rPr>
                <w:rFonts w:hint="cs"/>
                <w:bCs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33774E63" w14:textId="58A7C8CE" w:rsidR="00176AB9" w:rsidRPr="000011E8" w:rsidRDefault="005D1CBA" w:rsidP="00B80BC9">
            <w:pPr>
              <w:rPr>
                <w:bCs/>
                <w:rtl/>
              </w:rPr>
            </w:pPr>
            <w:r w:rsidRPr="00A35A7A">
              <w:rPr>
                <w:rFonts w:hint="cs"/>
                <w:rtl/>
              </w:rPr>
              <w:t>תקופת</w:t>
            </w:r>
            <w:r w:rsidRPr="003B1CE8">
              <w:rPr>
                <w:rFonts w:hint="cs"/>
                <w:rtl/>
              </w:rPr>
              <w:t xml:space="preserve"> ההתקשרות תארך</w:t>
            </w:r>
            <w:r w:rsidRPr="003B1CE8">
              <w:rPr>
                <w:rtl/>
              </w:rPr>
              <w:t xml:space="preserve"> </w:t>
            </w:r>
            <w:bookmarkStart w:id="0" w:name="BaseConnectionPeriod_3"/>
            <w:r w:rsidRPr="003B5FCE">
              <w:rPr>
                <w:rFonts w:hint="cs"/>
                <w:rtl/>
              </w:rPr>
              <w:t>12</w:t>
            </w:r>
            <w:bookmarkEnd w:id="0"/>
            <w:r w:rsidRPr="003B5FCE">
              <w:rPr>
                <w:rtl/>
              </w:rPr>
              <w:t xml:space="preserve"> </w:t>
            </w:r>
            <w:r w:rsidRPr="003B5FCE">
              <w:rPr>
                <w:rFonts w:hint="cs"/>
                <w:rtl/>
              </w:rPr>
              <w:t xml:space="preserve">חודשים ממועד החתימה על הסכם זה </w:t>
            </w:r>
            <w:r w:rsidRPr="003B5FCE">
              <w:rPr>
                <w:rtl/>
              </w:rPr>
              <w:t>("תקופת ההתקשרות")</w:t>
            </w:r>
            <w:bookmarkStart w:id="1" w:name="show_optionConnectionPeriod_3"/>
            <w:r w:rsidRPr="003B5FCE">
              <w:rPr>
                <w:rtl/>
              </w:rPr>
              <w:t xml:space="preserve">, כאשר </w:t>
            </w:r>
            <w:r w:rsidRPr="003B5FCE">
              <w:rPr>
                <w:rFonts w:hint="cs"/>
                <w:rtl/>
              </w:rPr>
              <w:t>למזמין</w:t>
            </w:r>
            <w:r w:rsidRPr="003B5FCE">
              <w:rPr>
                <w:rtl/>
              </w:rPr>
              <w:t xml:space="preserve"> הזכות להאריך את תקופת ההתקשרות </w:t>
            </w:r>
            <w:r w:rsidRPr="003B5FCE">
              <w:rPr>
                <w:rFonts w:hint="cs"/>
                <w:rtl/>
              </w:rPr>
              <w:t>בתקופות נוספות</w:t>
            </w:r>
            <w:r w:rsidRPr="003B5FCE">
              <w:rPr>
                <w:rtl/>
              </w:rPr>
              <w:t>, ועד ל</w:t>
            </w:r>
            <w:r w:rsidRPr="003B5FCE">
              <w:rPr>
                <w:rFonts w:hint="cs"/>
                <w:rtl/>
              </w:rPr>
              <w:t xml:space="preserve"> - </w:t>
            </w:r>
            <w:bookmarkStart w:id="2" w:name="OptionConnectionPeriod_3"/>
            <w:r w:rsidRPr="003B5FCE">
              <w:rPr>
                <w:rFonts w:hint="cs"/>
                <w:rtl/>
              </w:rPr>
              <w:t>36</w:t>
            </w:r>
            <w:bookmarkEnd w:id="2"/>
            <w:r w:rsidRPr="001F24AF">
              <w:rPr>
                <w:rtl/>
              </w:rPr>
              <w:t xml:space="preserve"> </w:t>
            </w:r>
            <w:r w:rsidRPr="001F24AF">
              <w:rPr>
                <w:rFonts w:hint="eastAsia"/>
                <w:rtl/>
              </w:rPr>
              <w:t>חודשים</w:t>
            </w:r>
            <w:r w:rsidRPr="001F24AF">
              <w:rPr>
                <w:rtl/>
              </w:rPr>
              <w:t xml:space="preserve"> נוספ</w:t>
            </w:r>
            <w:r w:rsidRPr="001F24AF">
              <w:rPr>
                <w:rFonts w:hint="eastAsia"/>
                <w:rtl/>
              </w:rPr>
              <w:t>ים</w:t>
            </w:r>
            <w:r w:rsidRPr="001F24AF">
              <w:rPr>
                <w:rtl/>
              </w:rPr>
              <w:t xml:space="preserve">, </w:t>
            </w:r>
            <w:r w:rsidRPr="001F24AF">
              <w:rPr>
                <w:rFonts w:hint="eastAsia"/>
                <w:rtl/>
              </w:rPr>
              <w:t>על</w:t>
            </w:r>
            <w:r w:rsidRPr="001F24AF">
              <w:rPr>
                <w:rtl/>
              </w:rPr>
              <w:t xml:space="preserve"> </w:t>
            </w:r>
            <w:r w:rsidRPr="001F24AF">
              <w:rPr>
                <w:rFonts w:hint="eastAsia"/>
                <w:rtl/>
              </w:rPr>
              <w:t>פי</w:t>
            </w:r>
            <w:r w:rsidRPr="001F24AF">
              <w:rPr>
                <w:rtl/>
              </w:rPr>
              <w:t xml:space="preserve"> </w:t>
            </w:r>
            <w:r w:rsidRPr="001F24AF">
              <w:rPr>
                <w:rFonts w:hint="eastAsia"/>
                <w:rtl/>
              </w:rPr>
              <w:t>שיקול</w:t>
            </w:r>
            <w:r w:rsidRPr="001F24AF">
              <w:rPr>
                <w:rtl/>
              </w:rPr>
              <w:t xml:space="preserve"> </w:t>
            </w:r>
            <w:r w:rsidRPr="001F24AF">
              <w:rPr>
                <w:rFonts w:hint="eastAsia"/>
                <w:rtl/>
              </w:rPr>
              <w:t>דעתו</w:t>
            </w:r>
            <w:r w:rsidRPr="001F24AF">
              <w:rPr>
                <w:rtl/>
              </w:rPr>
              <w:t xml:space="preserve"> </w:t>
            </w:r>
            <w:r w:rsidRPr="001F24AF">
              <w:rPr>
                <w:rFonts w:hint="eastAsia"/>
                <w:rtl/>
              </w:rPr>
              <w:t>הבלעדי</w:t>
            </w:r>
            <w:bookmarkEnd w:id="1"/>
          </w:p>
        </w:tc>
      </w:tr>
    </w:tbl>
    <w:p w14:paraId="72773DFE" w14:textId="77777777" w:rsidR="00A00565" w:rsidRPr="000011E8" w:rsidRDefault="00A00565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14:paraId="46E47F84" w14:textId="30D086CE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48A40CC" w14:textId="0634761C" w:rsidR="00176AB9" w:rsidRPr="000011E8" w:rsidRDefault="00CE0A55" w:rsidP="0086197A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 xml:space="preserve">סוג </w:t>
            </w:r>
            <w:r w:rsidR="0086197A">
              <w:rPr>
                <w:rFonts w:hint="cs"/>
                <w:bCs/>
                <w:rtl/>
              </w:rPr>
              <w:t xml:space="preserve">המכרז </w:t>
            </w:r>
            <w:r w:rsidR="00CC3BBB" w:rsidRPr="000011E8">
              <w:rPr>
                <w:bCs/>
                <w:rtl/>
              </w:rPr>
              <w:br/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אפשרות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לניהול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</w:t>
            </w:r>
            <w:r w:rsidR="0086197A" w:rsidRPr="003A4EE8">
              <w:rPr>
                <w:b/>
                <w:sz w:val="16"/>
                <w:szCs w:val="16"/>
                <w:rtl/>
              </w:rPr>
              <w:t>"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מיון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מוקדם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בחינה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דו</w:t>
            </w:r>
            <w:r w:rsidR="0086197A" w:rsidRPr="003A4EE8">
              <w:rPr>
                <w:b/>
                <w:sz w:val="16"/>
                <w:szCs w:val="16"/>
                <w:rtl/>
              </w:rPr>
              <w:t>-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שלבית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פומבי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הליך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תחרותי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נוסף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מסגרת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מתפתח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מהיר</w:t>
            </w:r>
          </w:p>
        </w:tc>
      </w:tr>
      <w:tr w:rsidR="0086197A" w14:paraId="6A83AC80" w14:textId="365C1F67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46FCC7A4" w14:textId="68750562" w:rsidR="0086197A" w:rsidRPr="00421DFC" w:rsidRDefault="005D1CBA" w:rsidP="00B80BC9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מכרז פומבי</w:t>
            </w:r>
          </w:p>
        </w:tc>
      </w:tr>
    </w:tbl>
    <w:p w14:paraId="40F2B5F0" w14:textId="6606DB62" w:rsidR="00176AB9" w:rsidRPr="00986B4A" w:rsidRDefault="00327B6F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14:paraId="3087C608" w14:textId="77777777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1E795A3E" w14:textId="07CBEE13" w:rsidR="00176AB9" w:rsidRPr="000011E8" w:rsidRDefault="00CC3BBB" w:rsidP="003A4EE8">
            <w:pPr>
              <w:rPr>
                <w:b/>
                <w:rtl/>
              </w:rPr>
            </w:pPr>
            <w:r w:rsidRPr="000011E8">
              <w:rPr>
                <w:rFonts w:hint="cs"/>
                <w:bCs/>
                <w:rtl/>
              </w:rPr>
              <w:t>תנאים מוקדמים להשתתפות במכרז (תנאי סף):</w:t>
            </w:r>
          </w:p>
        </w:tc>
      </w:tr>
      <w:tr w:rsidR="0086197A" w14:paraId="122B58BB" w14:textId="77777777" w:rsidTr="003A4EE8">
        <w:trPr>
          <w:trHeight w:val="691"/>
          <w:tblHeader/>
        </w:trPr>
        <w:tc>
          <w:tcPr>
            <w:tcW w:w="9161" w:type="dxa"/>
          </w:tcPr>
          <w:p w14:paraId="63C4DBA6" w14:textId="25A3D269" w:rsidR="0086197A" w:rsidRPr="00D953F3" w:rsidRDefault="0086197A" w:rsidP="00B80BC9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ההשתתפות במכרז מותנית בעמידה בתנאים המוקדמים, המופיעים בתקנה 6 ל</w:t>
            </w:r>
            <w:hyperlink r:id="rId11" w:history="1">
              <w:r w:rsidRPr="00421DFC">
                <w:rPr>
                  <w:rStyle w:val="Hyperlink"/>
                  <w:rFonts w:hint="cs"/>
                  <w:b/>
                  <w:rtl/>
                </w:rPr>
                <w:t>תקנות חובת המכרזים, התשנ</w:t>
              </w:r>
              <w:r w:rsidR="00ED550C" w:rsidRPr="00421DFC">
                <w:rPr>
                  <w:rStyle w:val="Hyperlink"/>
                  <w:rFonts w:hint="cs"/>
                  <w:b/>
                  <w:rtl/>
                </w:rPr>
                <w:t>"ג-1993</w:t>
              </w:r>
            </w:hyperlink>
          </w:p>
        </w:tc>
      </w:tr>
    </w:tbl>
    <w:p w14:paraId="2EC46A07" w14:textId="77777777" w:rsidR="00176AB9" w:rsidRDefault="00327B6F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0011E8" w14:paraId="3AD526CA" w14:textId="77777777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497579F9" w14:textId="16C575CA" w:rsidR="00D8182B" w:rsidRPr="000011E8" w:rsidRDefault="00D8182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lastRenderedPageBreak/>
              <w:t>תנאי</w:t>
            </w:r>
            <w:r w:rsidR="00ED550C">
              <w:rPr>
                <w:rFonts w:hint="cs"/>
                <w:bCs/>
                <w:rtl/>
              </w:rPr>
              <w:t xml:space="preserve"> סף </w:t>
            </w:r>
            <w:r w:rsidRPr="000011E8">
              <w:rPr>
                <w:rFonts w:hint="cs"/>
                <w:bCs/>
                <w:rtl/>
              </w:rPr>
              <w:t>נוספים</w:t>
            </w:r>
            <w:r w:rsidR="00ED550C">
              <w:rPr>
                <w:rFonts w:hint="cs"/>
                <w:bCs/>
                <w:rtl/>
              </w:rPr>
              <w:t xml:space="preserve"> </w:t>
            </w:r>
            <w:r w:rsidR="00ED550C" w:rsidRPr="003A4EE8">
              <w:rPr>
                <w:b/>
                <w:sz w:val="16"/>
                <w:szCs w:val="16"/>
                <w:rtl/>
              </w:rPr>
              <w:t>(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אין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צורך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לכתוב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בשנית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תנאי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סף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שמקורם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421DFC">
              <w:rPr>
                <w:rFonts w:hint="cs"/>
                <w:b/>
                <w:sz w:val="16"/>
                <w:szCs w:val="16"/>
                <w:rtl/>
              </w:rPr>
              <w:t>ב</w:t>
            </w:r>
            <w:hyperlink r:id="rId12" w:history="1"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חוק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עסקאות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גופים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ציבוריים</w:t>
              </w:r>
              <w:r w:rsidR="00421DF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, התשל"ו-1976</w:t>
              </w:r>
            </w:hyperlink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Pr="003A4EE8">
              <w:rPr>
                <w:b/>
                <w:sz w:val="16"/>
                <w:szCs w:val="16"/>
                <w:rtl/>
              </w:rPr>
              <w:t>:</w:t>
            </w:r>
          </w:p>
        </w:tc>
      </w:tr>
      <w:tr w:rsidR="00D8182B" w:rsidRPr="00176AB9" w14:paraId="487A989D" w14:textId="77777777" w:rsidTr="00986B4A">
        <w:trPr>
          <w:tblHeader/>
        </w:trPr>
        <w:tc>
          <w:tcPr>
            <w:tcW w:w="9174" w:type="dxa"/>
          </w:tcPr>
          <w:p w14:paraId="1E3DEB5A" w14:textId="092F7FDE" w:rsidR="00D8182B" w:rsidRPr="00E55588" w:rsidRDefault="0086197A" w:rsidP="00E55588">
            <w:pPr>
              <w:pStyle w:val="11112"/>
              <w:numPr>
                <w:ilvl w:val="0"/>
                <w:numId w:val="0"/>
              </w:numPr>
              <w:tabs>
                <w:tab w:val="clear" w:pos="1617"/>
              </w:tabs>
              <w:jc w:val="left"/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</w:pPr>
            <w:r w:rsidRPr="005D1CBA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>1.</w:t>
            </w:r>
            <w:r w:rsidR="005D1CBA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bookmarkStart w:id="3" w:name="show_IfNisayonMetziaShanim"/>
            <w:r w:rsidR="005D1CBA" w:rsidRPr="005D1CBA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שנות </w:t>
            </w:r>
            <w:proofErr w:type="spellStart"/>
            <w:r w:rsidR="005D1CBA" w:rsidRPr="005D1CBA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>נסיון</w:t>
            </w:r>
            <w:proofErr w:type="spellEnd"/>
            <w:r w:rsidR="005D1CBA" w:rsidRPr="005D1CBA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–</w:t>
            </w:r>
            <w:bookmarkEnd w:id="3"/>
            <w:r w:rsid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br/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>למציע ניסיון מוכח של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לפחות</w:t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10 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>שנים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>,</w:t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בין השנים 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>2010-2024,</w:t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בתחום הייעוץ.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5D1CBA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מתוכן, 7 שנות ניסיון לפחות באחד או יותר מהתחומים הבאים: </w:t>
            </w:r>
            <w:r w:rsidR="005D1CBA"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>סליקת אמצעי תשלום, הנפקה ותפעול של אמצעי תשלום, חדשנות בתחום אמצעי תשלום.</w:t>
            </w:r>
          </w:p>
        </w:tc>
      </w:tr>
      <w:tr w:rsidR="0086197A" w:rsidRPr="00176AB9" w14:paraId="47ADF843" w14:textId="77777777" w:rsidTr="00986B4A">
        <w:trPr>
          <w:tblHeader/>
        </w:trPr>
        <w:tc>
          <w:tcPr>
            <w:tcW w:w="9174" w:type="dxa"/>
          </w:tcPr>
          <w:p w14:paraId="1AF58650" w14:textId="5F7CFAF3" w:rsidR="00E55588" w:rsidRPr="00E55588" w:rsidRDefault="0086197A" w:rsidP="00E55588">
            <w:pPr>
              <w:pStyle w:val="11112"/>
              <w:numPr>
                <w:ilvl w:val="0"/>
                <w:numId w:val="0"/>
              </w:numPr>
              <w:tabs>
                <w:tab w:val="clear" w:pos="1617"/>
              </w:tabs>
              <w:jc w:val="left"/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</w:pPr>
            <w:r w:rsidRP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2. </w:t>
            </w:r>
            <w:r w:rsidR="00E55588" w:rsidRPr="00E55588">
              <w:rPr>
                <w:rFonts w:ascii="Verdana" w:eastAsia="PMingLiU" w:hAnsi="Verdana" w:cs="Arial" w:hint="eastAsia"/>
                <w:bCs w:val="0"/>
                <w:noProof w:val="0"/>
                <w:sz w:val="20"/>
                <w:szCs w:val="20"/>
                <w:rtl/>
                <w:lang w:eastAsia="en-US"/>
              </w:rPr>
              <w:t>מהות</w:t>
            </w:r>
            <w:r w:rsidR="00E55588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E55588" w:rsidRPr="00E55588">
              <w:rPr>
                <w:rFonts w:ascii="Verdana" w:eastAsia="PMingLiU" w:hAnsi="Verdana" w:cs="Arial" w:hint="eastAsia"/>
                <w:bCs w:val="0"/>
                <w:noProof w:val="0"/>
                <w:sz w:val="20"/>
                <w:szCs w:val="20"/>
                <w:rtl/>
                <w:lang w:eastAsia="en-US"/>
              </w:rPr>
              <w:t>החברה</w:t>
            </w:r>
            <w:r w:rsidR="00E55588">
              <w:rPr>
                <w:rFonts w:ascii="Verdana" w:eastAsia="PMingLiU" w:hAnsi="Verdana" w:cs="Arial" w:hint="cs"/>
                <w:bCs w:val="0"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E55588" w:rsidRPr="00E55588">
              <w:rPr>
                <w:rFonts w:ascii="Verdana" w:eastAsia="PMingLiU" w:hAnsi="Verdana" w:cs="Arial"/>
                <w:bCs w:val="0"/>
                <w:noProof w:val="0"/>
                <w:sz w:val="20"/>
                <w:szCs w:val="20"/>
                <w:rtl/>
                <w:lang w:eastAsia="en-US"/>
              </w:rPr>
              <w:t>–</w:t>
            </w:r>
          </w:p>
          <w:p w14:paraId="582E656E" w14:textId="5EA3D52B" w:rsidR="00E55588" w:rsidRPr="00E55588" w:rsidRDefault="00E55588" w:rsidP="002A75BF">
            <w:pPr>
              <w:pStyle w:val="11111"/>
              <w:numPr>
                <w:ilvl w:val="0"/>
                <w:numId w:val="15"/>
              </w:numPr>
              <w:tabs>
                <w:tab w:val="clear" w:pos="1617"/>
                <w:tab w:val="left" w:pos="280"/>
              </w:tabs>
              <w:rPr>
                <w:rFonts w:ascii="Verdana" w:eastAsia="PMingLiU" w:hAnsi="Verdana" w:cs="Arial"/>
                <w:b/>
                <w:noProof w:val="0"/>
                <w:sz w:val="20"/>
                <w:szCs w:val="20"/>
                <w:rtl/>
                <w:lang w:eastAsia="en-US"/>
              </w:rPr>
            </w:pPr>
            <w:bookmarkStart w:id="4" w:name="html_otherCondition_desc_preview1"/>
            <w:r w:rsidRPr="00E55588">
              <w:rPr>
                <w:rFonts w:ascii="Verdana" w:eastAsia="PMingLiU" w:hAnsi="Verdana" w:cs="Arial" w:hint="cs"/>
                <w:b/>
                <w:noProof w:val="0"/>
                <w:sz w:val="20"/>
                <w:szCs w:val="20"/>
                <w:rtl/>
                <w:lang w:eastAsia="en-US"/>
              </w:rPr>
              <w:t>המציע</w:t>
            </w:r>
            <w:r w:rsidRPr="00E55588">
              <w:rPr>
                <w:rFonts w:ascii="Verdana" w:eastAsia="PMingLiU" w:hAnsi="Verdana" w:cs="Arial"/>
                <w:b/>
                <w:noProof w:val="0"/>
                <w:sz w:val="20"/>
                <w:szCs w:val="20"/>
                <w:rtl/>
                <w:lang w:eastAsia="en-US"/>
              </w:rPr>
              <w:t xml:space="preserve"> הינה חברת ייעוץ המתמחה בתחום </w:t>
            </w:r>
            <w:r w:rsidRPr="00E55588">
              <w:rPr>
                <w:rFonts w:ascii="Verdana" w:eastAsia="PMingLiU" w:hAnsi="Verdana" w:cs="Arial" w:hint="cs"/>
                <w:b/>
                <w:noProof w:val="0"/>
                <w:sz w:val="20"/>
                <w:szCs w:val="20"/>
                <w:rtl/>
                <w:lang w:eastAsia="en-US"/>
              </w:rPr>
              <w:t>שירותי התשלום והאשראי.</w:t>
            </w:r>
          </w:p>
          <w:p w14:paraId="06F619E9" w14:textId="5826990D" w:rsidR="00E55588" w:rsidRPr="00E55588" w:rsidRDefault="002A75BF" w:rsidP="002A75BF">
            <w:pPr>
              <w:pStyle w:val="11111"/>
              <w:numPr>
                <w:ilvl w:val="0"/>
                <w:numId w:val="15"/>
              </w:numPr>
              <w:tabs>
                <w:tab w:val="clear" w:pos="1617"/>
                <w:tab w:val="left" w:pos="280"/>
              </w:tabs>
              <w:rPr>
                <w:rFonts w:ascii="Verdana" w:eastAsia="PMingLiU" w:hAnsi="Verdana" w:cs="Arial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Verdana" w:eastAsia="PMingLiU" w:hAnsi="Verdana" w:cs="Arial" w:hint="cs"/>
                <w:b/>
                <w:noProof w:val="0"/>
                <w:sz w:val="20"/>
                <w:szCs w:val="20"/>
                <w:lang w:eastAsia="en-US"/>
              </w:rPr>
              <w:t xml:space="preserve"> </w:t>
            </w:r>
            <w:r w:rsidR="00E55588" w:rsidRPr="00E55588">
              <w:rPr>
                <w:rFonts w:ascii="Verdana" w:eastAsia="PMingLiU" w:hAnsi="Verdana" w:cs="Arial" w:hint="eastAsia"/>
                <w:b/>
                <w:noProof w:val="0"/>
                <w:sz w:val="20"/>
                <w:szCs w:val="20"/>
                <w:rtl/>
                <w:lang w:eastAsia="en-US"/>
              </w:rPr>
              <w:t>המציע</w:t>
            </w:r>
            <w:r w:rsidR="00E55588" w:rsidRPr="00E55588">
              <w:rPr>
                <w:rFonts w:ascii="Verdana" w:eastAsia="PMingLiU" w:hAnsi="Verdana" w:cs="Arial"/>
                <w:b/>
                <w:noProof w:val="0"/>
                <w:sz w:val="20"/>
                <w:szCs w:val="20"/>
                <w:rtl/>
                <w:lang w:eastAsia="en-US"/>
              </w:rPr>
              <w:t xml:space="preserve"> אי</w:t>
            </w:r>
            <w:r w:rsidR="00E55588" w:rsidRPr="00E55588">
              <w:rPr>
                <w:rFonts w:ascii="Verdana" w:eastAsia="PMingLiU" w:hAnsi="Verdana" w:cs="Arial" w:hint="eastAsia"/>
                <w:b/>
                <w:noProof w:val="0"/>
                <w:sz w:val="20"/>
                <w:szCs w:val="20"/>
                <w:rtl/>
                <w:lang w:eastAsia="en-US"/>
              </w:rPr>
              <w:t>נו</w:t>
            </w:r>
            <w:r w:rsidR="00E55588" w:rsidRPr="00E55588">
              <w:rPr>
                <w:rFonts w:ascii="Verdana" w:eastAsia="PMingLiU" w:hAnsi="Verdana" w:cs="Arial"/>
                <w:b/>
                <w:noProof w:val="0"/>
                <w:sz w:val="20"/>
                <w:szCs w:val="20"/>
                <w:rtl/>
                <w:lang w:eastAsia="en-US"/>
              </w:rPr>
              <w:t xml:space="preserve"> מצוי </w:t>
            </w:r>
            <w:r w:rsidR="00E55588" w:rsidRPr="00E55588">
              <w:rPr>
                <w:rFonts w:ascii="Verdana" w:eastAsia="PMingLiU" w:hAnsi="Verdana" w:cs="Arial" w:hint="eastAsia"/>
                <w:b/>
                <w:noProof w:val="0"/>
                <w:sz w:val="20"/>
                <w:szCs w:val="20"/>
                <w:rtl/>
                <w:lang w:eastAsia="en-US"/>
              </w:rPr>
              <w:t>ב</w:t>
            </w:r>
            <w:r w:rsidR="00E55588" w:rsidRPr="00E55588">
              <w:rPr>
                <w:rFonts w:ascii="Verdana" w:eastAsia="PMingLiU" w:hAnsi="Verdana" w:cs="Arial"/>
                <w:b/>
                <w:noProof w:val="0"/>
                <w:sz w:val="20"/>
                <w:szCs w:val="20"/>
                <w:rtl/>
                <w:lang w:eastAsia="en-US"/>
              </w:rPr>
              <w:t xml:space="preserve">ניגוד עניינים </w:t>
            </w:r>
            <w:r w:rsidR="00E55588" w:rsidRPr="00E55588">
              <w:rPr>
                <w:rFonts w:ascii="Verdana" w:eastAsia="PMingLiU" w:hAnsi="Verdana" w:cs="Arial" w:hint="cs"/>
                <w:b/>
                <w:noProof w:val="0"/>
                <w:sz w:val="20"/>
                <w:szCs w:val="20"/>
                <w:rtl/>
                <w:lang w:eastAsia="en-US"/>
              </w:rPr>
              <w:t>והוא אינו נותן שירותים, לרבות שירותי ייעוץ, לחברות העוסקות בתחום שירותי התשלום והאשראי.</w:t>
            </w:r>
          </w:p>
          <w:bookmarkEnd w:id="4"/>
          <w:p w14:paraId="24FAE19D" w14:textId="2A4CB72B" w:rsidR="0086197A" w:rsidRPr="00E55588" w:rsidRDefault="0086197A" w:rsidP="00E55588">
            <w:pPr>
              <w:tabs>
                <w:tab w:val="left" w:pos="565"/>
              </w:tabs>
              <w:spacing w:before="60" w:after="60"/>
              <w:rPr>
                <w:b/>
                <w:rtl/>
              </w:rPr>
            </w:pPr>
          </w:p>
        </w:tc>
      </w:tr>
      <w:tr w:rsidR="00D8182B" w:rsidRPr="00176AB9" w14:paraId="2E3E90A5" w14:textId="77777777" w:rsidTr="00986B4A">
        <w:trPr>
          <w:tblHeader/>
        </w:trPr>
        <w:tc>
          <w:tcPr>
            <w:tcW w:w="9174" w:type="dxa"/>
          </w:tcPr>
          <w:p w14:paraId="223D8C5D" w14:textId="7F702651" w:rsidR="00D8182B" w:rsidRPr="00176AB9" w:rsidRDefault="0086197A" w:rsidP="00D6282F">
            <w:pPr>
              <w:autoSpaceDE/>
              <w:autoSpaceDN/>
              <w:spacing w:before="60" w:after="60"/>
              <w:rPr>
                <w:b/>
                <w:sz w:val="10"/>
                <w:szCs w:val="10"/>
                <w:rtl/>
              </w:rPr>
            </w:pPr>
            <w:r>
              <w:rPr>
                <w:rFonts w:hint="cs"/>
                <w:b/>
                <w:sz w:val="10"/>
                <w:szCs w:val="10"/>
                <w:rtl/>
              </w:rPr>
              <w:t xml:space="preserve">3. </w:t>
            </w:r>
          </w:p>
        </w:tc>
      </w:tr>
    </w:tbl>
    <w:p w14:paraId="1F8FEAAB" w14:textId="1F4FBE48" w:rsidR="00D8182B" w:rsidRDefault="00D8182B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3A4EE8" w14:paraId="4701770E" w14:textId="77777777" w:rsidTr="0025566E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2010FE88" w14:textId="746B87A5" w:rsidR="003A4EE8" w:rsidRPr="000011E8" w:rsidRDefault="003A4EE8" w:rsidP="003A4EE8">
            <w:pPr>
              <w:rPr>
                <w:b/>
                <w:rtl/>
              </w:rPr>
            </w:pPr>
            <w:r>
              <w:rPr>
                <w:rFonts w:hint="cs"/>
                <w:bCs/>
                <w:rtl/>
              </w:rPr>
              <w:t xml:space="preserve">*במכרזים הרלוונטיים יש לכלול </w:t>
            </w:r>
            <w:r w:rsidR="0082046D">
              <w:rPr>
                <w:rFonts w:hint="cs"/>
                <w:bCs/>
                <w:rtl/>
              </w:rPr>
              <w:t xml:space="preserve">את </w:t>
            </w:r>
            <w:r>
              <w:rPr>
                <w:rFonts w:hint="cs"/>
                <w:bCs/>
                <w:rtl/>
              </w:rPr>
              <w:t>הנוסח הבא:</w:t>
            </w:r>
          </w:p>
        </w:tc>
      </w:tr>
      <w:tr w:rsidR="003A4EE8" w14:paraId="46074935" w14:textId="77777777" w:rsidTr="0025566E">
        <w:trPr>
          <w:trHeight w:val="691"/>
          <w:tblHeader/>
        </w:trPr>
        <w:tc>
          <w:tcPr>
            <w:tcW w:w="9161" w:type="dxa"/>
          </w:tcPr>
          <w:p w14:paraId="1E413126" w14:textId="5994D6E6" w:rsidR="003A4EE8" w:rsidRPr="00D953F3" w:rsidRDefault="003A4EE8" w:rsidP="00630BDD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תינתן העדפה להצעות לרכישת טובין מתוצרת הארץ בהתאם ל</w:t>
            </w:r>
            <w:hyperlink r:id="rId13" w:history="1">
              <w:r w:rsidRPr="00421DFC">
                <w:rPr>
                  <w:rStyle w:val="Hyperlink"/>
                  <w:rFonts w:hint="cs"/>
                  <w:b/>
                  <w:rtl/>
                </w:rPr>
                <w:t xml:space="preserve">תקנות חובת המכרזים (העדפת </w:t>
              </w:r>
              <w:proofErr w:type="spellStart"/>
              <w:r w:rsidRPr="00421DFC">
                <w:rPr>
                  <w:rStyle w:val="Hyperlink"/>
                  <w:rFonts w:hint="cs"/>
                  <w:b/>
                  <w:rtl/>
                </w:rPr>
                <w:t>תוצרץ</w:t>
              </w:r>
              <w:proofErr w:type="spellEnd"/>
              <w:r w:rsidRPr="00421DFC">
                <w:rPr>
                  <w:rStyle w:val="Hyperlink"/>
                  <w:rFonts w:hint="cs"/>
                  <w:b/>
                  <w:rtl/>
                </w:rPr>
                <w:t xml:space="preserve"> הארץ), תשנ"ה-1995</w:t>
              </w:r>
            </w:hyperlink>
          </w:p>
        </w:tc>
      </w:tr>
    </w:tbl>
    <w:p w14:paraId="5D6093CE" w14:textId="78DDCA2B" w:rsidR="003A4EE8" w:rsidRDefault="003A4EE8" w:rsidP="00176AB9">
      <w:pPr>
        <w:rPr>
          <w:b/>
          <w:rtl/>
        </w:rPr>
      </w:pPr>
    </w:p>
    <w:p w14:paraId="6E48EBE8" w14:textId="130B2731" w:rsidR="00176AB9" w:rsidRPr="000011E8" w:rsidRDefault="00327B6F" w:rsidP="00176AB9">
      <w:pPr>
        <w:rPr>
          <w:b/>
        </w:rPr>
      </w:pPr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14:paraId="536E07EF" w14:textId="77777777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14:paraId="7E8F1D90" w14:textId="4FA31544" w:rsidR="00176AB9" w:rsidRPr="00327B6F" w:rsidRDefault="0086197A" w:rsidP="00B80BC9">
            <w:pPr>
              <w:rPr>
                <w:b/>
                <w:bCs/>
                <w:rtl/>
              </w:rPr>
            </w:pPr>
            <w:r w:rsidRPr="00327B6F">
              <w:rPr>
                <w:rFonts w:hint="cs"/>
                <w:b/>
                <w:bCs/>
                <w:rtl/>
              </w:rPr>
              <w:t xml:space="preserve">המועד האחרון להגשת הצעות </w:t>
            </w:r>
            <w:r w:rsidR="00327B6F" w:rsidRPr="00327B6F">
              <w:rPr>
                <w:rFonts w:hint="cs"/>
                <w:b/>
                <w:bCs/>
                <w:rtl/>
              </w:rPr>
              <w:t xml:space="preserve">בתיבה הדיגיטלית </w:t>
            </w:r>
            <w:r w:rsidRPr="00327B6F">
              <w:rPr>
                <w:rFonts w:hint="cs"/>
                <w:b/>
                <w:bCs/>
                <w:rtl/>
              </w:rPr>
              <w:t xml:space="preserve">יהיה ביום: </w:t>
            </w:r>
            <w:r w:rsidR="00327B6F" w:rsidRPr="00327B6F">
              <w:rPr>
                <w:rFonts w:hint="cs"/>
                <w:b/>
                <w:bCs/>
                <w:u w:val="single"/>
                <w:rtl/>
              </w:rPr>
              <w:t>15.08.2024</w:t>
            </w:r>
            <w:r w:rsidR="00327B6F" w:rsidRPr="00327B6F">
              <w:rPr>
                <w:rFonts w:hint="cs"/>
                <w:b/>
                <w:bCs/>
                <w:rtl/>
              </w:rPr>
              <w:t xml:space="preserve"> </w:t>
            </w:r>
            <w:r w:rsidRPr="00327B6F">
              <w:rPr>
                <w:rFonts w:hint="cs"/>
                <w:b/>
                <w:bCs/>
                <w:rtl/>
              </w:rPr>
              <w:t xml:space="preserve">בשעה: </w:t>
            </w:r>
            <w:r w:rsidR="00327B6F" w:rsidRPr="00327B6F">
              <w:rPr>
                <w:rFonts w:hint="cs"/>
                <w:b/>
                <w:bCs/>
                <w:u w:val="single"/>
                <w:rtl/>
              </w:rPr>
              <w:t>13:00</w:t>
            </w:r>
          </w:p>
        </w:tc>
      </w:tr>
    </w:tbl>
    <w:p w14:paraId="1C599FB2" w14:textId="77777777" w:rsidR="00332AFB" w:rsidRPr="00327B6F" w:rsidRDefault="00327B6F" w:rsidP="00B74774"/>
    <w:sectPr w:rsidR="00332AFB" w:rsidRPr="00327B6F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0BD85" w14:textId="77777777" w:rsidR="003769CB" w:rsidRDefault="003769CB">
      <w:r>
        <w:separator/>
      </w:r>
    </w:p>
  </w:endnote>
  <w:endnote w:type="continuationSeparator" w:id="0">
    <w:p w14:paraId="7D77E471" w14:textId="77777777" w:rsidR="003769CB" w:rsidRDefault="00376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1F6DF" w14:textId="77777777" w:rsidR="00025673" w:rsidRDefault="00025673" w:rsidP="00C11A6F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B74774" w:rsidRPr="00D02A79" w14:paraId="3CC8234D" w14:textId="77777777" w:rsidTr="0030440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411E35CB" w14:textId="4196BA13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21.01.2021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3F027C22" w14:textId="77777777" w:rsidR="00B74774" w:rsidRPr="00CC1DC6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D60FC2B" w14:textId="5DBFD0C9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CB6D2F6" w14:textId="784AA106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 xml:space="preserve"> הרכש הממשלתי</w:t>
          </w:r>
        </w:p>
      </w:tc>
    </w:tr>
    <w:tr w:rsidR="00B74774" w:rsidRPr="00C85CA4" w14:paraId="2678947B" w14:textId="77777777" w:rsidTr="0030440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64FF053B" w14:textId="77777777" w:rsidR="00B74774" w:rsidRPr="00C85CA4" w:rsidRDefault="00B74774" w:rsidP="00B74774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74774" w:rsidRPr="00E61709" w14:paraId="2106A80B" w14:textId="77777777" w:rsidTr="0030440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AE509AC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7696991" wp14:editId="4203A2A9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3FB10744" w14:textId="77777777" w:rsidR="00B74774" w:rsidRPr="00E61709" w:rsidRDefault="00327B6F" w:rsidP="00B74774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0570983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20841612" wp14:editId="064F80DE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4B8D4283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14:paraId="053D7A14" w14:textId="77777777" w:rsidR="00B74774" w:rsidRPr="00E61709" w:rsidRDefault="00327B6F" w:rsidP="00B74774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B74774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281069E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330F6D56" wp14:editId="71E247EB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4AE79B76" w14:textId="77777777"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14:paraId="3243E352" w14:textId="77777777" w:rsidR="00B74774" w:rsidRPr="00B74774" w:rsidRDefault="00327B6F" w:rsidP="00B74774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B74774" w:rsidRPr="00B74774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71749861" w14:textId="77777777" w:rsidR="00B74774" w:rsidRPr="00E61709" w:rsidRDefault="00B74774" w:rsidP="00B74774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27F3700C" w14:textId="77777777"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87C7E" w14:textId="77777777" w:rsidR="003769CB" w:rsidRDefault="003769CB">
      <w:r>
        <w:separator/>
      </w:r>
    </w:p>
  </w:footnote>
  <w:footnote w:type="continuationSeparator" w:id="0">
    <w:p w14:paraId="3FE94140" w14:textId="77777777" w:rsidR="003769CB" w:rsidRDefault="003769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74774" w:rsidRPr="00D84715" w14:paraId="25405D99" w14:textId="77777777" w:rsidTr="00304403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CB89259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61386F38" wp14:editId="4D0FAC88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3FD3390C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B74774" w:rsidRPr="00D84715" w14:paraId="365BC3B6" w14:textId="77777777" w:rsidTr="00304403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31538110" w14:textId="77777777" w:rsidR="00B74774" w:rsidRPr="00757A20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D5ABA8A" wp14:editId="4CB337D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6B8B0B6A" w14:textId="77777777"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74774" w14:paraId="195C343A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041E216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A8B3425" w14:textId="0B0AC96D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B74774" w14:paraId="15CEE108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14C652C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AD20320" w14:textId="04911294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ט.7.4.1.1</w:t>
                </w:r>
              </w:p>
            </w:tc>
          </w:tr>
          <w:tr w:rsidR="00B74774" w14:paraId="3EA3E1ED" w14:textId="77777777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C9BBF68" w14:textId="77777777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E0AC7E8" w14:textId="42AC5772"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301F285A" w14:textId="77777777" w:rsidR="00B74774" w:rsidRPr="00757A20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B74774" w:rsidRPr="00D84715" w14:paraId="2093CD51" w14:textId="77777777" w:rsidTr="00304403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796FEDBD" w14:textId="62D3FB8E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פומבי</w:t>
          </w:r>
        </w:p>
        <w:p w14:paraId="56005695" w14:textId="77777777"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60673C2" w14:textId="77777777"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66094DC5" w14:textId="77777777" w:rsidR="00B74774" w:rsidRPr="00D84715" w:rsidRDefault="00B747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D7E5BD3"/>
    <w:multiLevelType w:val="hybridMultilevel"/>
    <w:tmpl w:val="2516065C"/>
    <w:lvl w:ilvl="0" w:tplc="2634ED02">
      <w:start w:val="2"/>
      <w:numFmt w:val="bullet"/>
      <w:lvlText w:val=""/>
      <w:lvlJc w:val="left"/>
      <w:pPr>
        <w:ind w:left="498" w:hanging="360"/>
      </w:pPr>
      <w:rPr>
        <w:rFonts w:ascii="Symbol" w:eastAsia="PMingLiU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2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58" w:hanging="360"/>
      </w:pPr>
      <w:rPr>
        <w:rFonts w:ascii="Wingdings" w:hAnsi="Wingdings"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BED093F"/>
    <w:multiLevelType w:val="multilevel"/>
    <w:tmpl w:val="D954098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1.%3."/>
      <w:lvlJc w:val="left"/>
      <w:pPr>
        <w:ind w:left="2155" w:hanging="11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1111"/>
      <w:lvlText w:val="%1.%2.%3.%4."/>
      <w:lvlJc w:val="center"/>
      <w:pPr>
        <w:ind w:left="2466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351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9"/>
  </w:num>
  <w:num w:numId="10">
    <w:abstractNumId w:val="11"/>
  </w:num>
  <w:num w:numId="11">
    <w:abstractNumId w:val="10"/>
  </w:num>
  <w:num w:numId="12">
    <w:abstractNumId w:val="6"/>
  </w:num>
  <w:num w:numId="13">
    <w:abstractNumId w:val="12"/>
  </w:num>
  <w:num w:numId="14">
    <w:abstractNumId w:val="12"/>
  </w:num>
  <w:num w:numId="15">
    <w:abstractNumId w:val="8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50F8F"/>
    <w:rsid w:val="001757EE"/>
    <w:rsid w:val="001876E4"/>
    <w:rsid w:val="002165DA"/>
    <w:rsid w:val="002478F4"/>
    <w:rsid w:val="0027189F"/>
    <w:rsid w:val="002928EA"/>
    <w:rsid w:val="002A75BF"/>
    <w:rsid w:val="002C2EAA"/>
    <w:rsid w:val="00327B6F"/>
    <w:rsid w:val="00374B54"/>
    <w:rsid w:val="003769CB"/>
    <w:rsid w:val="00385070"/>
    <w:rsid w:val="00385B86"/>
    <w:rsid w:val="0039382F"/>
    <w:rsid w:val="003A4EE8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B2A99"/>
    <w:rsid w:val="005D1CBA"/>
    <w:rsid w:val="005D3259"/>
    <w:rsid w:val="0060548A"/>
    <w:rsid w:val="00630BDD"/>
    <w:rsid w:val="00645085"/>
    <w:rsid w:val="00682C2A"/>
    <w:rsid w:val="006A1844"/>
    <w:rsid w:val="006B5960"/>
    <w:rsid w:val="006B6408"/>
    <w:rsid w:val="006D21F4"/>
    <w:rsid w:val="006D4B98"/>
    <w:rsid w:val="006F178C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51B8F"/>
    <w:rsid w:val="00AD2974"/>
    <w:rsid w:val="00B34E31"/>
    <w:rsid w:val="00B46127"/>
    <w:rsid w:val="00B64DD5"/>
    <w:rsid w:val="00B71A2A"/>
    <w:rsid w:val="00B74774"/>
    <w:rsid w:val="00BA4B1D"/>
    <w:rsid w:val="00BD4AC5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C4EEC"/>
    <w:rsid w:val="00DF701F"/>
    <w:rsid w:val="00E00C5B"/>
    <w:rsid w:val="00E522B8"/>
    <w:rsid w:val="00E55588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5D1CBA"/>
    <w:pPr>
      <w:keepNext/>
      <w:keepLines/>
      <w:numPr>
        <w:ilvl w:val="0"/>
        <w:numId w:val="1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5D1CBA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1"/>
    <w:qFormat/>
    <w:rsid w:val="005D1CBA"/>
    <w:pPr>
      <w:numPr>
        <w:ilvl w:val="2"/>
        <w:numId w:val="1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5D1CBA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link w:val="111110"/>
    <w:qFormat/>
    <w:rsid w:val="005D1CBA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5D1CBA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"/>
    <w:link w:val="11113"/>
    <w:qFormat/>
    <w:rsid w:val="005D1CBA"/>
    <w:rPr>
      <w:b/>
      <w:bCs/>
    </w:rPr>
  </w:style>
  <w:style w:type="character" w:customStyle="1" w:styleId="11113">
    <w:name w:val="1.1.1.1 כותרת תו"/>
    <w:basedOn w:val="11110"/>
    <w:link w:val="11112"/>
    <w:rsid w:val="005D1CBA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111110">
    <w:name w:val="1.1.1.1.1 רגיל תו"/>
    <w:basedOn w:val="a2"/>
    <w:link w:val="11111"/>
    <w:rsid w:val="00E55588"/>
    <w:rPr>
      <w:rFonts w:eastAsia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evo.co.il/law_html/law01/242_005.ht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ain.knesset.gov.il/Activity/Legislation/Laws/Pages/LawPrimary.aspx?t=lawlaws&amp;st=lawlaws&amp;lawitemid=2001149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0B9071B6-64D6-4364-9DF5-34C13AB8CBF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253</Words>
  <Characters>1598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אילה סולברג</cp:lastModifiedBy>
  <cp:revision>3</cp:revision>
  <cp:lastPrinted>2018-08-07T10:36:00Z</cp:lastPrinted>
  <dcterms:created xsi:type="dcterms:W3CDTF">2024-07-03T12:46:00Z</dcterms:created>
  <dcterms:modified xsi:type="dcterms:W3CDTF">2024-07-07T06:19:00Z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